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ANEXO 1. CARTA RESPONSIVA INSTITUCIÓN POSTULANTE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(Este documento deberá ser transcrito, firmado e impreso en hoja membretada institucional)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Mtra. Ma. Guadalupe García Ochoa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Coordinadora de la licenciatura en Arquitectura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Departamento de Arquitectura y Diseño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Universidad Iberoamericana León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Sede del 34º Encuentro Nacional de Estudiantes de Arquitectura (ENEA)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Por medio de la presente se hace constar que se postula a _______________________________, de ____ años de edad y matrícula ________________, alumno inscrito en esta institución, _____________________, con el _____% de avance en el plan de estudios de arquitectura, como nuestro representante para el 34º Encuentro Nacional de Estudiantes de Arquitectura, a celebrarse en las instalaciones de la Universidad Iberoamericana León.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La institución cuenta con el No. ________de asociado en la ASINEA, perteneciente a la Región  y se encuentra al corriente de sus cuotas.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Asimismo, se hace constar que dicho alumno participa por primera y única ocasión en un ENEA y que este cuenta con la calidad moral y el compromiso para representarnos.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(Nombre y firma del Director)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gPrngyPBPp+ySavfs6pH4+Eu1A==">AMUW2mUdaurr5qF52ePXPzre7MBAAi5R/oyyGBYJ/aokPhyUW1wQxjNUnMEmSxF5w9+U7NhjNTLovEmiwQ/pLP0nQ+H1ue1LAkgQJH+OPPHlojY+ZsJ4pmoahQCxJHRrqUz0FlRfxeI4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2020-02-19T06:30:00Z</dcterms:created>
  <dc:creator>Usuario de Microsoft Office</dc:creator>
</cp:coreProperties>
</file>